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BD0" w:rsidRPr="00357317" w:rsidRDefault="00357317">
      <w:r w:rsidRPr="00B07479">
        <w:rPr>
          <w:b/>
          <w:lang w:val="da-DK"/>
        </w:rPr>
        <w:t>BBN-NEM11-271 A német mondattan ea.</w:t>
      </w:r>
      <w:r w:rsidRPr="00B07479">
        <w:rPr>
          <w:lang w:val="da-DK"/>
        </w:rPr>
        <w:t xml:space="preserve"> </w:t>
      </w:r>
      <w:r w:rsidRPr="00357317">
        <w:t>(</w:t>
      </w:r>
      <w:proofErr w:type="spellStart"/>
      <w:r w:rsidRPr="00357317">
        <w:t>Simonné</w:t>
      </w:r>
      <w:proofErr w:type="spellEnd"/>
      <w:r w:rsidRPr="00357317">
        <w:t xml:space="preserve"> Horváth Katalin)</w:t>
      </w:r>
    </w:p>
    <w:p w:rsidR="00357317" w:rsidRPr="00357317" w:rsidRDefault="00357317"/>
    <w:p w:rsidR="00357317" w:rsidRPr="00357317" w:rsidRDefault="00357317">
      <w:r w:rsidRPr="00357317">
        <w:t>SS 2018</w:t>
      </w:r>
    </w:p>
    <w:p w:rsidR="00357317" w:rsidRPr="00357317" w:rsidRDefault="00357317">
      <w:r w:rsidRPr="00357317">
        <w:t>Mi., 12:00-13:30</w:t>
      </w:r>
    </w:p>
    <w:p w:rsidR="00357317" w:rsidRPr="00357317" w:rsidRDefault="00357317">
      <w:r w:rsidRPr="00357317">
        <w:t>Raum 030</w:t>
      </w:r>
    </w:p>
    <w:p w:rsidR="00357317" w:rsidRPr="00357317" w:rsidRDefault="00357317"/>
    <w:p w:rsidR="00357317" w:rsidRPr="00357317" w:rsidRDefault="00357317">
      <w:pPr>
        <w:rPr>
          <w:b/>
        </w:rPr>
      </w:pPr>
      <w:r w:rsidRPr="00357317">
        <w:rPr>
          <w:b/>
        </w:rPr>
        <w:t>Thematik des ersten Teils</w:t>
      </w:r>
    </w:p>
    <w:p w:rsidR="009E5101" w:rsidRPr="00357317" w:rsidRDefault="00357317" w:rsidP="00357317">
      <w:r w:rsidRPr="00357317">
        <w:t>1. Einführung</w:t>
      </w:r>
    </w:p>
    <w:p w:rsidR="009E5101" w:rsidRPr="00357317" w:rsidRDefault="00357317" w:rsidP="00357317">
      <w:pPr>
        <w:tabs>
          <w:tab w:val="num" w:pos="720"/>
        </w:tabs>
      </w:pPr>
      <w:r w:rsidRPr="00357317">
        <w:t>2. Syntaktische Kategorien (Wortarten, Phrasen)</w:t>
      </w:r>
    </w:p>
    <w:p w:rsidR="009E5101" w:rsidRPr="00357317" w:rsidRDefault="00357317" w:rsidP="00357317">
      <w:pPr>
        <w:tabs>
          <w:tab w:val="num" w:pos="720"/>
        </w:tabs>
      </w:pPr>
      <w:r w:rsidRPr="00357317">
        <w:t>3. Konstituentenstruktur, Phrasenstrukturgrammatik</w:t>
      </w:r>
    </w:p>
    <w:p w:rsidR="009E5101" w:rsidRPr="00357317" w:rsidRDefault="00357317" w:rsidP="00357317">
      <w:pPr>
        <w:tabs>
          <w:tab w:val="num" w:pos="720"/>
        </w:tabs>
      </w:pPr>
      <w:r w:rsidRPr="00357317">
        <w:t>4. Syntaktische Funktionen (Satzglieder)</w:t>
      </w:r>
    </w:p>
    <w:p w:rsidR="009E5101" w:rsidRPr="00357317" w:rsidRDefault="00357317" w:rsidP="00357317">
      <w:pPr>
        <w:tabs>
          <w:tab w:val="num" w:pos="720"/>
        </w:tabs>
      </w:pPr>
      <w:r w:rsidRPr="00357317">
        <w:t>5. Syntaktische Kategorien – syntaktische Funktionen</w:t>
      </w:r>
    </w:p>
    <w:p w:rsidR="009E5101" w:rsidRPr="00357317" w:rsidRDefault="00357317" w:rsidP="00357317">
      <w:pPr>
        <w:tabs>
          <w:tab w:val="num" w:pos="720"/>
        </w:tabs>
      </w:pPr>
      <w:r w:rsidRPr="00357317">
        <w:t>6. Dependenzgrammatik</w:t>
      </w:r>
    </w:p>
    <w:p w:rsidR="009E5101" w:rsidRPr="00357317" w:rsidRDefault="00357317" w:rsidP="00357317">
      <w:pPr>
        <w:tabs>
          <w:tab w:val="num" w:pos="720"/>
        </w:tabs>
      </w:pPr>
      <w:r w:rsidRPr="00357317">
        <w:t>7. Valenz</w:t>
      </w:r>
    </w:p>
    <w:p w:rsidR="00357317" w:rsidRPr="00357317" w:rsidRDefault="00357317" w:rsidP="00357317">
      <w:pPr>
        <w:tabs>
          <w:tab w:val="num" w:pos="284"/>
        </w:tabs>
      </w:pPr>
    </w:p>
    <w:p w:rsidR="00357317" w:rsidRPr="00357317" w:rsidRDefault="00357317" w:rsidP="00357317">
      <w:pPr>
        <w:tabs>
          <w:tab w:val="num" w:pos="284"/>
        </w:tabs>
        <w:ind w:left="284" w:hanging="284"/>
      </w:pPr>
      <w:r w:rsidRPr="00357317">
        <w:rPr>
          <w:b/>
          <w:bCs/>
        </w:rPr>
        <w:t>Pflichtliteratur</w:t>
      </w:r>
    </w:p>
    <w:p w:rsidR="00357317" w:rsidRPr="00357317" w:rsidRDefault="00357317" w:rsidP="00357317">
      <w:pPr>
        <w:tabs>
          <w:tab w:val="num" w:pos="284"/>
        </w:tabs>
        <w:ind w:left="284" w:hanging="284"/>
      </w:pPr>
      <w:proofErr w:type="spellStart"/>
      <w:r w:rsidRPr="00357317">
        <w:t>Pittner</w:t>
      </w:r>
      <w:proofErr w:type="spellEnd"/>
      <w:r w:rsidRPr="00357317">
        <w:t>, Karin (2013): Einführung in die germanistische Linguistik. Darmstadt. Kap. 5.</w:t>
      </w:r>
    </w:p>
    <w:p w:rsidR="00357317" w:rsidRPr="00357317" w:rsidRDefault="00357317" w:rsidP="00357317">
      <w:pPr>
        <w:tabs>
          <w:tab w:val="num" w:pos="284"/>
        </w:tabs>
        <w:ind w:left="284" w:hanging="284"/>
      </w:pPr>
      <w:proofErr w:type="spellStart"/>
      <w:r w:rsidRPr="00357317">
        <w:t>Pittner</w:t>
      </w:r>
      <w:proofErr w:type="spellEnd"/>
      <w:r w:rsidRPr="00357317">
        <w:t>, Karin/Berman, Judith (2015): Deutsche Syntax. Ein Arbeitsbuch. 6., durchgesehene Auflage. Tübingen. Kap. 1-4.4.</w:t>
      </w:r>
    </w:p>
    <w:p w:rsidR="00357317" w:rsidRPr="00357317" w:rsidRDefault="00357317" w:rsidP="00357317">
      <w:pPr>
        <w:tabs>
          <w:tab w:val="num" w:pos="284"/>
        </w:tabs>
        <w:ind w:left="284" w:hanging="284"/>
      </w:pPr>
    </w:p>
    <w:p w:rsidR="00357317" w:rsidRPr="00357317" w:rsidRDefault="00357317" w:rsidP="00357317">
      <w:pPr>
        <w:tabs>
          <w:tab w:val="num" w:pos="284"/>
        </w:tabs>
        <w:ind w:left="284" w:hanging="284"/>
      </w:pPr>
      <w:r w:rsidRPr="00357317">
        <w:rPr>
          <w:b/>
          <w:bCs/>
        </w:rPr>
        <w:t>Weiterführende Literatur</w:t>
      </w:r>
    </w:p>
    <w:p w:rsidR="00357317" w:rsidRPr="00357317" w:rsidRDefault="00357317" w:rsidP="00357317">
      <w:pPr>
        <w:tabs>
          <w:tab w:val="num" w:pos="284"/>
        </w:tabs>
        <w:ind w:left="284" w:hanging="284"/>
      </w:pPr>
      <w:proofErr w:type="spellStart"/>
      <w:r w:rsidRPr="00357317">
        <w:t>Dürscheid</w:t>
      </w:r>
      <w:proofErr w:type="spellEnd"/>
      <w:r w:rsidRPr="00357317">
        <w:t>, Christa (2000): Syntax. Grundlagen und Theorien. Wiesbaden (Studienbücher zur Linguistik 3), entsprechende Abschnitte</w:t>
      </w:r>
    </w:p>
    <w:p w:rsidR="00357317" w:rsidRPr="00357317" w:rsidRDefault="00357317" w:rsidP="00357317">
      <w:pPr>
        <w:tabs>
          <w:tab w:val="num" w:pos="284"/>
        </w:tabs>
        <w:ind w:hanging="284"/>
      </w:pPr>
    </w:p>
    <w:p w:rsidR="00357317" w:rsidRPr="00357317" w:rsidRDefault="00357317">
      <w:pPr>
        <w:rPr>
          <w:b/>
        </w:rPr>
      </w:pPr>
      <w:r w:rsidRPr="00357317">
        <w:rPr>
          <w:b/>
        </w:rPr>
        <w:t>Leistungsnachweis</w:t>
      </w:r>
    </w:p>
    <w:p w:rsidR="00357317" w:rsidRDefault="00357317">
      <w:r w:rsidRPr="00357317">
        <w:t>schriftliche (Teil-)Prüfung</w:t>
      </w:r>
    </w:p>
    <w:p w:rsidR="00B07479" w:rsidRDefault="00B07479"/>
    <w:p w:rsidR="00B07479" w:rsidRDefault="00B07479">
      <w:r>
        <w:br w:type="page"/>
      </w:r>
    </w:p>
    <w:p w:rsidR="00B07479" w:rsidRDefault="00B07479" w:rsidP="00B07479">
      <w:pPr>
        <w:rPr>
          <w:b/>
          <w:sz w:val="28"/>
          <w:szCs w:val="28"/>
        </w:rPr>
      </w:pPr>
      <w:r>
        <w:rPr>
          <w:b/>
          <w:sz w:val="28"/>
          <w:szCs w:val="28"/>
        </w:rPr>
        <w:lastRenderedPageBreak/>
        <w:t>BBN-NEM-271/OT-NEM-202 Satz und Text</w:t>
      </w:r>
    </w:p>
    <w:p w:rsidR="00B07479" w:rsidRDefault="00B07479" w:rsidP="00B07479">
      <w:pPr>
        <w:outlineLvl w:val="0"/>
        <w:rPr>
          <w:b/>
          <w:sz w:val="28"/>
          <w:szCs w:val="28"/>
        </w:rPr>
      </w:pPr>
      <w:r>
        <w:rPr>
          <w:b/>
          <w:sz w:val="28"/>
          <w:szCs w:val="28"/>
        </w:rPr>
        <w:t>Bereich: Textlinguistik des Deutschen</w:t>
      </w:r>
    </w:p>
    <w:p w:rsidR="00B07479" w:rsidRDefault="00B07479" w:rsidP="00B07479">
      <w:pPr>
        <w:outlineLvl w:val="0"/>
        <w:rPr>
          <w:b/>
          <w:sz w:val="28"/>
          <w:szCs w:val="28"/>
        </w:rPr>
      </w:pPr>
      <w:r>
        <w:rPr>
          <w:b/>
          <w:sz w:val="28"/>
          <w:szCs w:val="28"/>
        </w:rPr>
        <w:t>Vorlesungen: 4., 11., 18., 25. April, 2., 9., 16. Mai 2018</w:t>
      </w:r>
    </w:p>
    <w:p w:rsidR="00B07479" w:rsidRDefault="00B07479" w:rsidP="00B07479">
      <w:pPr>
        <w:outlineLvl w:val="0"/>
        <w:rPr>
          <w:b/>
          <w:sz w:val="28"/>
          <w:szCs w:val="28"/>
        </w:rPr>
      </w:pPr>
      <w:r>
        <w:rPr>
          <w:b/>
          <w:sz w:val="28"/>
          <w:szCs w:val="28"/>
        </w:rPr>
        <w:t>Zeit: 12.00-13.30, Raum 030</w:t>
      </w:r>
    </w:p>
    <w:p w:rsidR="00B07479" w:rsidRDefault="00B07479" w:rsidP="00B07479">
      <w:pPr>
        <w:outlineLvl w:val="0"/>
        <w:rPr>
          <w:b/>
          <w:sz w:val="28"/>
          <w:szCs w:val="28"/>
        </w:rPr>
      </w:pPr>
      <w:r>
        <w:rPr>
          <w:b/>
          <w:sz w:val="28"/>
          <w:szCs w:val="28"/>
        </w:rPr>
        <w:t xml:space="preserve">Dr. habil. V. Rada, Roberta (Univ. </w:t>
      </w:r>
      <w:proofErr w:type="spellStart"/>
      <w:r>
        <w:rPr>
          <w:b/>
          <w:sz w:val="28"/>
          <w:szCs w:val="28"/>
        </w:rPr>
        <w:t>Doz</w:t>
      </w:r>
      <w:proofErr w:type="spellEnd"/>
      <w:r>
        <w:rPr>
          <w:b/>
          <w:sz w:val="28"/>
          <w:szCs w:val="28"/>
        </w:rPr>
        <w:t>.)</w:t>
      </w:r>
    </w:p>
    <w:p w:rsidR="00B07479" w:rsidRDefault="00B07479" w:rsidP="00B07479">
      <w:pPr>
        <w:rPr>
          <w:b/>
          <w:u w:val="single"/>
        </w:rPr>
      </w:pPr>
    </w:p>
    <w:p w:rsidR="00B07479" w:rsidRDefault="00B07479" w:rsidP="00B07479">
      <w:pPr>
        <w:outlineLvl w:val="0"/>
        <w:rPr>
          <w:b/>
          <w:u w:val="single"/>
        </w:rPr>
      </w:pPr>
      <w:r>
        <w:rPr>
          <w:b/>
          <w:u w:val="single"/>
        </w:rPr>
        <w:t>Kurze Beschreibung und Zielvorgabe der 6 Vorlesungen über die Textlinguistik</w:t>
      </w:r>
    </w:p>
    <w:p w:rsidR="00B07479" w:rsidRDefault="00B07479" w:rsidP="00B07479">
      <w:pPr>
        <w:rPr>
          <w:b/>
          <w:u w:val="single"/>
        </w:rPr>
      </w:pPr>
    </w:p>
    <w:p w:rsidR="00B07479" w:rsidRDefault="00B07479" w:rsidP="00B07479">
      <w:r>
        <w:t>Die Vorlesungen bieten einen ersten Einstieg in die linguistischen Aspekte der Größe Text. Es werden die wichtigsten textlinguistischen Grundbegriffe (</w:t>
      </w:r>
      <w:proofErr w:type="spellStart"/>
      <w:r>
        <w:t>Textualitätskriterien</w:t>
      </w:r>
      <w:proofErr w:type="spellEnd"/>
      <w:r>
        <w:t xml:space="preserve">, Textstruktur, Textthema, Textfunktionen, Textrezeption und Textproduktion), die Frage der Klassifizierung von Texten bzw. grundlegende Analysemethoden von Texten und Textsorten behandelt. </w:t>
      </w:r>
    </w:p>
    <w:p w:rsidR="00B07479" w:rsidRDefault="00B07479" w:rsidP="00B07479">
      <w:pPr>
        <w:rPr>
          <w:b/>
          <w:u w:val="single"/>
        </w:rPr>
      </w:pPr>
    </w:p>
    <w:p w:rsidR="00B07479" w:rsidRDefault="00B07479" w:rsidP="00B07479">
      <w:pPr>
        <w:outlineLvl w:val="0"/>
        <w:rPr>
          <w:b/>
          <w:u w:val="single"/>
        </w:rPr>
      </w:pPr>
      <w:r>
        <w:rPr>
          <w:b/>
          <w:u w:val="single"/>
        </w:rPr>
        <w:t>Thematik der Vorlesung</w:t>
      </w:r>
    </w:p>
    <w:p w:rsidR="00B07479" w:rsidRDefault="00B07479" w:rsidP="00B07479"/>
    <w:p w:rsidR="00B07479" w:rsidRDefault="00B07479" w:rsidP="00B07479">
      <w:pPr>
        <w:numPr>
          <w:ilvl w:val="0"/>
          <w:numId w:val="2"/>
        </w:numPr>
        <w:spacing w:line="240" w:lineRule="auto"/>
      </w:pPr>
      <w:r>
        <w:t xml:space="preserve">Der Text als Untersuchungsgegenstand der Linguistik, insbesondere der Textlinguistik; Fragestellungen der Textlinguistik; Textdefinitionen; Was macht einen Text zu einem Text? - Kriterien der Texthaftigkeit </w:t>
      </w:r>
    </w:p>
    <w:p w:rsidR="00B07479" w:rsidRDefault="00B07479" w:rsidP="00B07479"/>
    <w:p w:rsidR="00B07479" w:rsidRDefault="00B07479" w:rsidP="00B07479">
      <w:pPr>
        <w:ind w:left="360"/>
      </w:pPr>
      <w:r>
        <w:t>2. Vernetzungen zu einem kohärenten Text</w:t>
      </w:r>
    </w:p>
    <w:p w:rsidR="00B07479" w:rsidRDefault="00B07479" w:rsidP="00B07479">
      <w:pPr>
        <w:ind w:left="360"/>
      </w:pPr>
      <w:r>
        <w:t xml:space="preserve">- Vernetzung durch </w:t>
      </w:r>
      <w:proofErr w:type="spellStart"/>
      <w:r>
        <w:t>Koreferenz</w:t>
      </w:r>
      <w:proofErr w:type="spellEnd"/>
      <w:r>
        <w:t>: lexikalische und grammatische Verweisausdrücke</w:t>
      </w:r>
    </w:p>
    <w:p w:rsidR="00B07479" w:rsidRDefault="00B07479" w:rsidP="00B07479">
      <w:pPr>
        <w:ind w:firstLine="360"/>
      </w:pPr>
      <w:r>
        <w:t xml:space="preserve">- Pro-Formen, anaphorischer und kataphorischer Verweis </w:t>
      </w:r>
    </w:p>
    <w:p w:rsidR="00B07479" w:rsidRDefault="00B07479" w:rsidP="00B07479">
      <w:pPr>
        <w:ind w:firstLine="360"/>
      </w:pPr>
      <w:r>
        <w:t xml:space="preserve">- Vernetzung durch </w:t>
      </w:r>
      <w:proofErr w:type="spellStart"/>
      <w:r>
        <w:t>Deixis</w:t>
      </w:r>
      <w:proofErr w:type="spellEnd"/>
      <w:r>
        <w:t xml:space="preserve"> </w:t>
      </w:r>
    </w:p>
    <w:p w:rsidR="00B07479" w:rsidRDefault="00B07479" w:rsidP="00B07479">
      <w:pPr>
        <w:ind w:firstLine="360"/>
      </w:pPr>
      <w:r>
        <w:t xml:space="preserve">- </w:t>
      </w:r>
      <w:proofErr w:type="spellStart"/>
      <w:r>
        <w:t>Tempuskontinuität</w:t>
      </w:r>
      <w:proofErr w:type="spellEnd"/>
    </w:p>
    <w:p w:rsidR="00B07479" w:rsidRDefault="00B07479" w:rsidP="00B07479">
      <w:pPr>
        <w:ind w:firstLine="360"/>
      </w:pPr>
      <w:r>
        <w:t>- Ellipse, metakommunikative Verknüpfung</w:t>
      </w:r>
    </w:p>
    <w:p w:rsidR="00B07479" w:rsidRDefault="00B07479" w:rsidP="00B07479">
      <w:pPr>
        <w:ind w:left="360"/>
      </w:pPr>
      <w:r>
        <w:t>- Vernetzung durch Konnektoren</w:t>
      </w:r>
    </w:p>
    <w:p w:rsidR="00B07479" w:rsidRDefault="00B07479" w:rsidP="00B07479">
      <w:pPr>
        <w:ind w:firstLine="360"/>
      </w:pPr>
      <w:r>
        <w:t xml:space="preserve">- Vernetzung durch Kontiguität </w:t>
      </w:r>
    </w:p>
    <w:p w:rsidR="00B07479" w:rsidRDefault="00B07479" w:rsidP="00B07479">
      <w:pPr>
        <w:ind w:firstLine="360"/>
      </w:pPr>
      <w:r>
        <w:t>- Vernetzung durch Menge-Element-Referenz</w:t>
      </w:r>
    </w:p>
    <w:p w:rsidR="00B07479" w:rsidRDefault="00B07479" w:rsidP="00B07479">
      <w:pPr>
        <w:ind w:firstLine="360"/>
      </w:pPr>
      <w:r>
        <w:t xml:space="preserve">- </w:t>
      </w:r>
      <w:proofErr w:type="spellStart"/>
      <w:r>
        <w:t>Isotopie</w:t>
      </w:r>
      <w:proofErr w:type="spellEnd"/>
    </w:p>
    <w:p w:rsidR="00B07479" w:rsidRDefault="00B07479" w:rsidP="00B07479">
      <w:pPr>
        <w:ind w:firstLine="360"/>
      </w:pPr>
      <w:r>
        <w:t xml:space="preserve">- Funktionale Satzperspektive: Thema-Rhema-Gliederungstypen </w:t>
      </w:r>
    </w:p>
    <w:p w:rsidR="00B07479" w:rsidRDefault="00B07479" w:rsidP="00B07479">
      <w:pPr>
        <w:ind w:firstLine="360"/>
      </w:pPr>
      <w:r>
        <w:t>- Textthema, Entfaltungsmuster des Textthemas</w:t>
      </w:r>
    </w:p>
    <w:p w:rsidR="00B07479" w:rsidRDefault="00B07479" w:rsidP="00B07479">
      <w:pPr>
        <w:ind w:left="360"/>
      </w:pPr>
      <w:r>
        <w:t xml:space="preserve"> </w:t>
      </w:r>
    </w:p>
    <w:p w:rsidR="00B07479" w:rsidRDefault="00B07479" w:rsidP="00B07479">
      <w:pPr>
        <w:ind w:left="360"/>
        <w:rPr>
          <w:color w:val="FF0000"/>
        </w:rPr>
      </w:pPr>
    </w:p>
    <w:p w:rsidR="00B07479" w:rsidRDefault="00B07479" w:rsidP="00B07479">
      <w:pPr>
        <w:ind w:left="360"/>
      </w:pPr>
      <w:r>
        <w:t xml:space="preserve">3. Textfunktionen </w:t>
      </w:r>
    </w:p>
    <w:p w:rsidR="00B07479" w:rsidRDefault="00B07479" w:rsidP="00B07479">
      <w:pPr>
        <w:ind w:left="360"/>
      </w:pPr>
    </w:p>
    <w:p w:rsidR="00B07479" w:rsidRDefault="00B07479" w:rsidP="00B07479">
      <w:pPr>
        <w:ind w:left="360"/>
      </w:pPr>
      <w:r>
        <w:t>4. Der komplexe Text/</w:t>
      </w:r>
      <w:proofErr w:type="spellStart"/>
      <w:r>
        <w:t>Großtext</w:t>
      </w:r>
      <w:proofErr w:type="spellEnd"/>
    </w:p>
    <w:p w:rsidR="00B07479" w:rsidRDefault="00B07479" w:rsidP="00B07479">
      <w:pPr>
        <w:ind w:left="360"/>
      </w:pPr>
    </w:p>
    <w:p w:rsidR="00B07479" w:rsidRDefault="00B07479" w:rsidP="00B07479">
      <w:pPr>
        <w:ind w:left="360"/>
      </w:pPr>
      <w:r>
        <w:t xml:space="preserve">5. </w:t>
      </w:r>
      <w:proofErr w:type="spellStart"/>
      <w:r>
        <w:t>Typologisierung</w:t>
      </w:r>
      <w:proofErr w:type="spellEnd"/>
      <w:r>
        <w:t xml:space="preserve"> von Texten: Textsorte, Textmuster,</w:t>
      </w:r>
    </w:p>
    <w:p w:rsidR="00B07479" w:rsidRDefault="00B07479" w:rsidP="00B07479">
      <w:pPr>
        <w:ind w:left="360"/>
      </w:pPr>
      <w:r>
        <w:t xml:space="preserve"> Textsorten der geschriebenen und gesprochenen Sprache</w:t>
      </w:r>
    </w:p>
    <w:p w:rsidR="00B07479" w:rsidRDefault="00B07479" w:rsidP="00B07479">
      <w:pPr>
        <w:ind w:left="360"/>
      </w:pPr>
    </w:p>
    <w:p w:rsidR="00B07479" w:rsidRDefault="00B07479" w:rsidP="00B07479">
      <w:pPr>
        <w:ind w:left="360"/>
      </w:pPr>
      <w:r>
        <w:t>6. Methoden der Text(</w:t>
      </w:r>
      <w:proofErr w:type="spellStart"/>
      <w:r>
        <w:t>sorten</w:t>
      </w:r>
      <w:proofErr w:type="spellEnd"/>
      <w:r>
        <w:t>)</w:t>
      </w:r>
      <w:proofErr w:type="spellStart"/>
      <w:r>
        <w:t>analyse</w:t>
      </w:r>
      <w:proofErr w:type="spellEnd"/>
    </w:p>
    <w:p w:rsidR="00B07479" w:rsidRDefault="00B07479" w:rsidP="00B07479">
      <w:pPr>
        <w:ind w:left="360"/>
      </w:pPr>
    </w:p>
    <w:p w:rsidR="00B07479" w:rsidRDefault="00B07479" w:rsidP="00B07479">
      <w:pPr>
        <w:ind w:firstLine="360"/>
      </w:pPr>
      <w:r>
        <w:t>7.</w:t>
      </w:r>
      <w:r>
        <w:rPr>
          <w:b/>
          <w:sz w:val="28"/>
          <w:szCs w:val="28"/>
        </w:rPr>
        <w:t xml:space="preserve"> </w:t>
      </w:r>
      <w:r>
        <w:t>Textproduktion/-erzeugung, Textrezeption/-bearbeitung</w:t>
      </w:r>
    </w:p>
    <w:p w:rsidR="00B07479" w:rsidRDefault="00B07479" w:rsidP="00B07479">
      <w:pPr>
        <w:ind w:left="360"/>
      </w:pPr>
      <w:r>
        <w:lastRenderedPageBreak/>
        <w:t xml:space="preserve">prozedurales Textmodell von de </w:t>
      </w:r>
      <w:proofErr w:type="spellStart"/>
      <w:r>
        <w:t>Beaugrande</w:t>
      </w:r>
      <w:proofErr w:type="spellEnd"/>
      <w:r>
        <w:t>/Dressler, Wissensmodell von Heinemann/</w:t>
      </w:r>
      <w:proofErr w:type="spellStart"/>
      <w:r>
        <w:t>Viehweger</w:t>
      </w:r>
      <w:proofErr w:type="spellEnd"/>
    </w:p>
    <w:p w:rsidR="00B07479" w:rsidRDefault="00B07479" w:rsidP="00B07479">
      <w:pPr>
        <w:ind w:left="360"/>
      </w:pPr>
    </w:p>
    <w:p w:rsidR="00B07479" w:rsidRDefault="00B07479" w:rsidP="00B07479">
      <w:pPr>
        <w:rPr>
          <w:b/>
        </w:rPr>
      </w:pPr>
    </w:p>
    <w:p w:rsidR="00B07479" w:rsidRDefault="00B07479" w:rsidP="00B07479">
      <w:pPr>
        <w:outlineLvl w:val="0"/>
        <w:rPr>
          <w:b/>
          <w:u w:val="single"/>
        </w:rPr>
      </w:pPr>
      <w:r>
        <w:rPr>
          <w:b/>
          <w:u w:val="single"/>
        </w:rPr>
        <w:t>Pflichtliteratur</w:t>
      </w:r>
    </w:p>
    <w:p w:rsidR="00B07479" w:rsidRDefault="00B07479" w:rsidP="00B07479">
      <w:pPr>
        <w:ind w:firstLine="360"/>
        <w:outlineLvl w:val="0"/>
        <w:rPr>
          <w:b/>
          <w:u w:val="single"/>
        </w:rPr>
      </w:pPr>
      <w:proofErr w:type="spellStart"/>
      <w:r>
        <w:t>Greule</w:t>
      </w:r>
      <w:proofErr w:type="spellEnd"/>
      <w:r>
        <w:t>, Albrecht/Reimann, Sandra (2015): Basiswissen Textgrammatik. Tübingen: Francke</w:t>
      </w:r>
    </w:p>
    <w:p w:rsidR="00B07479" w:rsidRDefault="00B07479" w:rsidP="00B07479">
      <w:pPr>
        <w:ind w:left="360"/>
      </w:pPr>
      <w:proofErr w:type="spellStart"/>
      <w:r>
        <w:t>Brinker</w:t>
      </w:r>
      <w:proofErr w:type="spellEnd"/>
      <w:r>
        <w:t>, Klaus (2010): Linguistische Textanalyse. Eine Einführung in Grundbegriffe und Methoden. 7. Auflage. Berlin: Erich Schmidt.</w:t>
      </w:r>
    </w:p>
    <w:p w:rsidR="00B07479" w:rsidRDefault="00B07479" w:rsidP="00B07479">
      <w:pPr>
        <w:ind w:left="360"/>
      </w:pPr>
      <w:r>
        <w:t>Fix, Ulla/</w:t>
      </w:r>
      <w:proofErr w:type="spellStart"/>
      <w:r>
        <w:t>Poethe</w:t>
      </w:r>
      <w:proofErr w:type="spellEnd"/>
      <w:r>
        <w:t>, Hannelore/</w:t>
      </w:r>
      <w:proofErr w:type="spellStart"/>
      <w:r>
        <w:t>Yos</w:t>
      </w:r>
      <w:proofErr w:type="spellEnd"/>
      <w:r>
        <w:t>, Gabriele (2003): Textlinguistik und Stilistik für Einsteiger. Ein Lehr- und Übungsbuch. Frankfurt/M.: Peter Lang.</w:t>
      </w:r>
    </w:p>
    <w:p w:rsidR="00B07479" w:rsidRDefault="00B07479" w:rsidP="00B07479">
      <w:pPr>
        <w:ind w:left="360"/>
      </w:pPr>
      <w:r>
        <w:t xml:space="preserve">Hausendorf, Heiko/Kesselheim, Wolfgang (2008): Textlinguistik fürs Examen. Göttingen: </w:t>
      </w:r>
      <w:proofErr w:type="spellStart"/>
      <w:r>
        <w:t>Vandenhoeck&amp;Ruprecht</w:t>
      </w:r>
      <w:proofErr w:type="spellEnd"/>
      <w:r>
        <w:t xml:space="preserve"> (Linguistik fürs Examen; Bd. 5).</w:t>
      </w:r>
    </w:p>
    <w:p w:rsidR="00B07479" w:rsidRDefault="00B07479" w:rsidP="00B07479">
      <w:pPr>
        <w:ind w:left="360"/>
      </w:pPr>
      <w:proofErr w:type="spellStart"/>
      <w:r>
        <w:t>Adamzik</w:t>
      </w:r>
      <w:proofErr w:type="spellEnd"/>
      <w:r>
        <w:t xml:space="preserve">, Kirsten (2004): Sprache: Wege zum Verstehen. 2. </w:t>
      </w:r>
      <w:proofErr w:type="spellStart"/>
      <w:r>
        <w:t>überarb</w:t>
      </w:r>
      <w:proofErr w:type="spellEnd"/>
      <w:r>
        <w:t>. Auflage. Kap. 43-48. Tübingen/Basel: A. Francke.</w:t>
      </w:r>
    </w:p>
    <w:p w:rsidR="00B07479" w:rsidRDefault="00B07479" w:rsidP="00B07479">
      <w:pPr>
        <w:rPr>
          <w:b/>
        </w:rPr>
      </w:pPr>
    </w:p>
    <w:p w:rsidR="00B07479" w:rsidRDefault="00B07479" w:rsidP="00B07479">
      <w:pPr>
        <w:outlineLvl w:val="0"/>
        <w:rPr>
          <w:b/>
          <w:sz w:val="22"/>
          <w:szCs w:val="22"/>
          <w:u w:val="single"/>
        </w:rPr>
      </w:pPr>
      <w:r>
        <w:rPr>
          <w:b/>
          <w:sz w:val="22"/>
          <w:szCs w:val="22"/>
          <w:u w:val="single"/>
        </w:rPr>
        <w:t xml:space="preserve">Weiterführende Literatur </w:t>
      </w:r>
    </w:p>
    <w:p w:rsidR="00B07479" w:rsidRDefault="00B07479" w:rsidP="00B07479">
      <w:pPr>
        <w:ind w:left="360"/>
      </w:pPr>
      <w:proofErr w:type="spellStart"/>
      <w:r>
        <w:t>Adamzik</w:t>
      </w:r>
      <w:proofErr w:type="spellEnd"/>
      <w:r>
        <w:t>, Kirsten (2004): Textlinguistik. Eine einführende Darstellung. Tübingen: Niemeyer.</w:t>
      </w:r>
    </w:p>
    <w:p w:rsidR="00B07479" w:rsidRDefault="00B07479" w:rsidP="00B07479">
      <w:pPr>
        <w:ind w:left="360"/>
      </w:pPr>
      <w:proofErr w:type="spellStart"/>
      <w:r>
        <w:rPr>
          <w:rStyle w:val="a-size-large"/>
          <w:color w:val="111111"/>
        </w:rPr>
        <w:t>Averintseva-Klisch</w:t>
      </w:r>
      <w:proofErr w:type="spellEnd"/>
      <w:r>
        <w:rPr>
          <w:rStyle w:val="a-size-large"/>
          <w:color w:val="111111"/>
        </w:rPr>
        <w:t xml:space="preserve">, Maria (2013): Textkohärenz (Kurze </w:t>
      </w:r>
      <w:proofErr w:type="spellStart"/>
      <w:r>
        <w:rPr>
          <w:rStyle w:val="a-size-large"/>
          <w:color w:val="111111"/>
        </w:rPr>
        <w:t>Einfuhrungen</w:t>
      </w:r>
      <w:proofErr w:type="spellEnd"/>
      <w:r>
        <w:rPr>
          <w:rStyle w:val="a-size-large"/>
          <w:color w:val="111111"/>
        </w:rPr>
        <w:t xml:space="preserve"> in die Germanistische Linguistik). Heidelberg: Universitätsverlag Winter.</w:t>
      </w:r>
      <w:r>
        <w:rPr>
          <w:rStyle w:val="apple-converted-space"/>
          <w:color w:val="111111"/>
        </w:rPr>
        <w:t> </w:t>
      </w:r>
    </w:p>
    <w:p w:rsidR="00B07479" w:rsidRDefault="00B07479" w:rsidP="00B07479">
      <w:pPr>
        <w:ind w:left="360"/>
      </w:pPr>
    </w:p>
    <w:p w:rsidR="00B07479" w:rsidRDefault="00B07479" w:rsidP="00B07479">
      <w:pPr>
        <w:ind w:firstLine="360"/>
      </w:pPr>
      <w:r>
        <w:t>Dressler, Wolfgang ( 1971): Einführung in die Textlinguistik. Tübingen: Niemeyer.</w:t>
      </w:r>
    </w:p>
    <w:p w:rsidR="00B07479" w:rsidRDefault="00B07479" w:rsidP="00B07479">
      <w:pPr>
        <w:ind w:firstLine="360"/>
      </w:pPr>
    </w:p>
    <w:p w:rsidR="00B07479" w:rsidRDefault="00B07479" w:rsidP="00B07479">
      <w:pPr>
        <w:ind w:left="360"/>
      </w:pPr>
      <w:r>
        <w:t xml:space="preserve">Gansel, Christina/Jürgens, Frank (2009): Textlinguistik und Textgrammatik. Eine Einführung. 2. Auflage. Göttingen: </w:t>
      </w:r>
      <w:proofErr w:type="spellStart"/>
      <w:r>
        <w:t>Vandenhoeck&amp;Ruprecht</w:t>
      </w:r>
      <w:proofErr w:type="spellEnd"/>
      <w:r>
        <w:t>.</w:t>
      </w:r>
    </w:p>
    <w:p w:rsidR="00B07479" w:rsidRDefault="00B07479" w:rsidP="00B07479">
      <w:pPr>
        <w:ind w:left="360"/>
      </w:pPr>
    </w:p>
    <w:p w:rsidR="00B07479" w:rsidRDefault="00B07479" w:rsidP="00B07479">
      <w:pPr>
        <w:ind w:left="360"/>
      </w:pPr>
      <w:r>
        <w:t>Heinemann, Wolfgang/</w:t>
      </w:r>
      <w:proofErr w:type="spellStart"/>
      <w:r>
        <w:t>Viehweger</w:t>
      </w:r>
      <w:proofErr w:type="spellEnd"/>
      <w:r>
        <w:t>, Dieter (1991): Textlinguistik. Eine Einführung. Tübingen: Niemeyer.</w:t>
      </w:r>
    </w:p>
    <w:p w:rsidR="00B07479" w:rsidRDefault="00B07479" w:rsidP="00B07479">
      <w:pPr>
        <w:pStyle w:val="Cmsor1"/>
        <w:shd w:val="clear" w:color="auto" w:fill="FFFFFF"/>
        <w:spacing w:before="0" w:beforeAutospacing="0" w:line="285" w:lineRule="atLeast"/>
        <w:ind w:firstLine="360"/>
        <w:rPr>
          <w:b w:val="0"/>
          <w:sz w:val="24"/>
          <w:szCs w:val="24"/>
          <w:lang w:val="de-DE"/>
        </w:rPr>
      </w:pPr>
    </w:p>
    <w:p w:rsidR="00B07479" w:rsidRDefault="00B07479" w:rsidP="00B07479">
      <w:pPr>
        <w:pStyle w:val="Cmsor1"/>
        <w:shd w:val="clear" w:color="auto" w:fill="FFFFFF"/>
        <w:spacing w:before="0" w:beforeAutospacing="0" w:afterAutospacing="0" w:line="285" w:lineRule="atLeast"/>
        <w:ind w:left="360"/>
        <w:rPr>
          <w:b w:val="0"/>
          <w:color w:val="111111"/>
          <w:sz w:val="24"/>
          <w:szCs w:val="24"/>
        </w:rPr>
      </w:pPr>
      <w:proofErr w:type="spellStart"/>
      <w:r>
        <w:rPr>
          <w:b w:val="0"/>
          <w:sz w:val="24"/>
          <w:szCs w:val="24"/>
          <w:lang w:val="de-DE"/>
        </w:rPr>
        <w:t>Janich</w:t>
      </w:r>
      <w:proofErr w:type="spellEnd"/>
      <w:r>
        <w:rPr>
          <w:b w:val="0"/>
          <w:sz w:val="24"/>
          <w:szCs w:val="24"/>
          <w:lang w:val="de-DE"/>
        </w:rPr>
        <w:t xml:space="preserve">, Nina (Hrsg.)(2008): </w:t>
      </w:r>
      <w:proofErr w:type="spellStart"/>
      <w:r>
        <w:rPr>
          <w:rStyle w:val="a-size-large"/>
          <w:b w:val="0"/>
          <w:color w:val="111111"/>
          <w:sz w:val="24"/>
          <w:szCs w:val="24"/>
        </w:rPr>
        <w:t>Textlinguistik</w:t>
      </w:r>
      <w:proofErr w:type="spellEnd"/>
      <w:r>
        <w:rPr>
          <w:rStyle w:val="a-size-large"/>
          <w:b w:val="0"/>
          <w:color w:val="111111"/>
          <w:sz w:val="24"/>
          <w:szCs w:val="24"/>
        </w:rPr>
        <w:t xml:space="preserve">: 15 </w:t>
      </w:r>
      <w:proofErr w:type="spellStart"/>
      <w:r>
        <w:rPr>
          <w:rStyle w:val="a-size-large"/>
          <w:b w:val="0"/>
          <w:color w:val="111111"/>
          <w:sz w:val="24"/>
          <w:szCs w:val="24"/>
        </w:rPr>
        <w:t>Einführungen</w:t>
      </w:r>
      <w:proofErr w:type="spellEnd"/>
      <w:r>
        <w:rPr>
          <w:rStyle w:val="a-size-large"/>
          <w:b w:val="0"/>
          <w:color w:val="111111"/>
          <w:sz w:val="24"/>
          <w:szCs w:val="24"/>
        </w:rPr>
        <w:t xml:space="preserve"> (</w:t>
      </w:r>
      <w:proofErr w:type="spellStart"/>
      <w:r>
        <w:rPr>
          <w:rStyle w:val="a-size-large"/>
          <w:b w:val="0"/>
          <w:color w:val="111111"/>
          <w:sz w:val="24"/>
          <w:szCs w:val="24"/>
        </w:rPr>
        <w:t>Narr</w:t>
      </w:r>
      <w:proofErr w:type="spellEnd"/>
      <w:r>
        <w:rPr>
          <w:rStyle w:val="a-size-large"/>
          <w:b w:val="0"/>
          <w:color w:val="111111"/>
          <w:sz w:val="24"/>
          <w:szCs w:val="24"/>
        </w:rPr>
        <w:t xml:space="preserve"> </w:t>
      </w:r>
      <w:proofErr w:type="spellStart"/>
      <w:r>
        <w:rPr>
          <w:rStyle w:val="a-size-large"/>
          <w:b w:val="0"/>
          <w:color w:val="111111"/>
          <w:sz w:val="24"/>
          <w:szCs w:val="24"/>
        </w:rPr>
        <w:t>Studienbücher</w:t>
      </w:r>
      <w:proofErr w:type="spellEnd"/>
      <w:r>
        <w:rPr>
          <w:rStyle w:val="a-size-large"/>
          <w:b w:val="0"/>
          <w:color w:val="111111"/>
          <w:sz w:val="24"/>
          <w:szCs w:val="24"/>
        </w:rPr>
        <w:t xml:space="preserve">). Tübingen: </w:t>
      </w:r>
      <w:proofErr w:type="spellStart"/>
      <w:r>
        <w:rPr>
          <w:rStyle w:val="a-size-large"/>
          <w:b w:val="0"/>
          <w:color w:val="111111"/>
          <w:sz w:val="24"/>
          <w:szCs w:val="24"/>
        </w:rPr>
        <w:t>Narr</w:t>
      </w:r>
      <w:proofErr w:type="spellEnd"/>
      <w:r>
        <w:rPr>
          <w:rStyle w:val="apple-converted-space"/>
          <w:b w:val="0"/>
          <w:color w:val="111111"/>
          <w:sz w:val="24"/>
          <w:szCs w:val="24"/>
        </w:rPr>
        <w:t> </w:t>
      </w:r>
    </w:p>
    <w:p w:rsidR="00B07479" w:rsidRDefault="00B07479" w:rsidP="00B07479">
      <w:pPr>
        <w:ind w:left="360"/>
      </w:pPr>
      <w:r>
        <w:t>Linke, Angelika/Nussbaumer, Markus/</w:t>
      </w:r>
      <w:proofErr w:type="spellStart"/>
      <w:r>
        <w:t>Portmann</w:t>
      </w:r>
      <w:proofErr w:type="spellEnd"/>
      <w:r>
        <w:t>, Paul R. (1991): Studienbuch Linguistik. Tübingen: Niemeyer (RGL Kollegbuch 121), S. 205-209, 212-256.</w:t>
      </w:r>
    </w:p>
    <w:p w:rsidR="00B07479" w:rsidRDefault="00B07479" w:rsidP="00B07479">
      <w:pPr>
        <w:shd w:val="clear" w:color="auto" w:fill="FFFFFF"/>
        <w:spacing w:after="100" w:afterAutospacing="1" w:line="285" w:lineRule="atLeast"/>
        <w:ind w:firstLine="360"/>
        <w:outlineLvl w:val="0"/>
        <w:rPr>
          <w:bCs/>
          <w:color w:val="111111"/>
          <w:kern w:val="36"/>
        </w:rPr>
      </w:pPr>
    </w:p>
    <w:p w:rsidR="00B07479" w:rsidRDefault="00B07479" w:rsidP="00B07479">
      <w:pPr>
        <w:shd w:val="clear" w:color="auto" w:fill="FFFFFF"/>
        <w:spacing w:after="100" w:afterAutospacing="1" w:line="285" w:lineRule="atLeast"/>
        <w:ind w:left="360"/>
        <w:outlineLvl w:val="0"/>
        <w:rPr>
          <w:bCs/>
          <w:color w:val="111111"/>
          <w:kern w:val="36"/>
        </w:rPr>
      </w:pPr>
      <w:r>
        <w:rPr>
          <w:bCs/>
          <w:color w:val="111111"/>
          <w:kern w:val="36"/>
        </w:rPr>
        <w:t>Schwarz-Friesel, Monika /</w:t>
      </w:r>
      <w:proofErr w:type="spellStart"/>
      <w:r>
        <w:rPr>
          <w:bCs/>
          <w:color w:val="111111"/>
          <w:kern w:val="36"/>
        </w:rPr>
        <w:t>Consten</w:t>
      </w:r>
      <w:proofErr w:type="spellEnd"/>
      <w:r>
        <w:rPr>
          <w:bCs/>
          <w:color w:val="111111"/>
          <w:kern w:val="36"/>
        </w:rPr>
        <w:t>, Manfred (2014): Einführung in die Textlinguistik. Darmstadt: WBG.</w:t>
      </w:r>
    </w:p>
    <w:p w:rsidR="00B07479" w:rsidRDefault="00B07479" w:rsidP="00B07479">
      <w:pPr>
        <w:shd w:val="clear" w:color="auto" w:fill="FFFFFF"/>
        <w:spacing w:after="100" w:afterAutospacing="1" w:line="285" w:lineRule="atLeast"/>
        <w:ind w:firstLine="360"/>
        <w:outlineLvl w:val="0"/>
        <w:rPr>
          <w:bCs/>
          <w:color w:val="111111"/>
          <w:kern w:val="36"/>
        </w:rPr>
      </w:pPr>
      <w:r>
        <w:t>Vater, Heinz (1994): Einführung in die Textlinguistik. 2. Auflage. München: W. Fink.</w:t>
      </w:r>
    </w:p>
    <w:p w:rsidR="00B07479" w:rsidRDefault="00B07479" w:rsidP="00B07479">
      <w:pPr>
        <w:ind w:left="360"/>
      </w:pPr>
      <w:proofErr w:type="spellStart"/>
      <w:r>
        <w:t>Brinker</w:t>
      </w:r>
      <w:proofErr w:type="spellEnd"/>
      <w:r>
        <w:t>, Klaus/</w:t>
      </w:r>
      <w:proofErr w:type="spellStart"/>
      <w:r>
        <w:t>Cölfen</w:t>
      </w:r>
      <w:proofErr w:type="spellEnd"/>
      <w:r>
        <w:t xml:space="preserve">, Hermann/Pappen, </w:t>
      </w:r>
      <w:proofErr w:type="spellStart"/>
      <w:r>
        <w:t>Steffert</w:t>
      </w:r>
      <w:proofErr w:type="spellEnd"/>
      <w:r>
        <w:t xml:space="preserve"> (2014): Linguistische Textanalyse. Eine Einführung in Grundbegriffe und Methoden. 8., neu bearb. u. </w:t>
      </w:r>
      <w:proofErr w:type="spellStart"/>
      <w:r>
        <w:t>erw</w:t>
      </w:r>
      <w:proofErr w:type="spellEnd"/>
      <w:r>
        <w:t xml:space="preserve">. Aufl. </w:t>
      </w:r>
      <w:proofErr w:type="spellStart"/>
      <w:r>
        <w:t>Berlin:Erich</w:t>
      </w:r>
      <w:proofErr w:type="spellEnd"/>
      <w:r>
        <w:t xml:space="preserve"> Schmidt.</w:t>
      </w:r>
    </w:p>
    <w:p w:rsidR="00B07479" w:rsidRDefault="00B07479" w:rsidP="00B07479">
      <w:pPr>
        <w:ind w:left="360"/>
      </w:pPr>
    </w:p>
    <w:p w:rsidR="00B07479" w:rsidRDefault="00B07479" w:rsidP="00B07479">
      <w:pPr>
        <w:ind w:left="360"/>
      </w:pPr>
      <w:proofErr w:type="spellStart"/>
      <w:r>
        <w:t>Greule</w:t>
      </w:r>
      <w:proofErr w:type="spellEnd"/>
      <w:r>
        <w:t>, Albrecht (2017): Vom Satz zum Text. Tübingen: Narr Francke (Narr Starter).</w:t>
      </w:r>
    </w:p>
    <w:p w:rsidR="00B07479" w:rsidRDefault="00B07479" w:rsidP="00B07479">
      <w:pPr>
        <w:rPr>
          <w:b/>
          <w:sz w:val="22"/>
          <w:szCs w:val="22"/>
          <w:u w:val="single"/>
        </w:rPr>
      </w:pPr>
    </w:p>
    <w:p w:rsidR="00B07479" w:rsidRDefault="00B07479" w:rsidP="00B07479">
      <w:pPr>
        <w:rPr>
          <w:b/>
          <w:u w:val="single"/>
        </w:rPr>
      </w:pPr>
    </w:p>
    <w:p w:rsidR="00B07479" w:rsidRDefault="00B07479" w:rsidP="00B07479">
      <w:pPr>
        <w:outlineLvl w:val="0"/>
        <w:rPr>
          <w:b/>
          <w:u w:val="single"/>
        </w:rPr>
      </w:pPr>
      <w:r>
        <w:rPr>
          <w:b/>
          <w:u w:val="single"/>
        </w:rPr>
        <w:t>Leistungsnachweis: Kolloquium</w:t>
      </w:r>
    </w:p>
    <w:p w:rsidR="00B07479" w:rsidRDefault="00B07479" w:rsidP="00B07479">
      <w:pPr>
        <w:outlineLvl w:val="0"/>
        <w:rPr>
          <w:b/>
          <w:u w:val="single"/>
        </w:rPr>
      </w:pPr>
      <w:r>
        <w:rPr>
          <w:b/>
          <w:u w:val="single"/>
        </w:rPr>
        <w:t>Prüfungsanforderungen</w:t>
      </w:r>
    </w:p>
    <w:p w:rsidR="00B07479" w:rsidRDefault="00B07479" w:rsidP="00B07479">
      <w:pPr>
        <w:rPr>
          <w:b/>
          <w:u w:val="single"/>
        </w:rPr>
      </w:pPr>
    </w:p>
    <w:p w:rsidR="00B07479" w:rsidRDefault="00B07479" w:rsidP="00B07479">
      <w:r>
        <w:t xml:space="preserve">Für das Kolloquium wird die Aneignung des in der Thematik (s. oben) angeführten Stoffes verlangt. Die Prüfung kann einerseits durch die Vorlesungen andererseits durch die angegebene Pflichtliteratur (s.o.) abgedeckt werden. Die Prüfungsthematik deckt sich mit der Thematik der Vorlesung. </w:t>
      </w:r>
    </w:p>
    <w:p w:rsidR="00B07479" w:rsidRDefault="00B07479" w:rsidP="00B07479"/>
    <w:p w:rsidR="00B07479" w:rsidRPr="00357317" w:rsidRDefault="00B07479">
      <w:bookmarkStart w:id="0" w:name="_GoBack"/>
      <w:bookmarkEnd w:id="0"/>
    </w:p>
    <w:sectPr w:rsidR="00B07479" w:rsidRPr="00357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FE8"/>
    <w:multiLevelType w:val="hybridMultilevel"/>
    <w:tmpl w:val="F9106E98"/>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
    <w:nsid w:val="71396F53"/>
    <w:multiLevelType w:val="hybridMultilevel"/>
    <w:tmpl w:val="03BC88D4"/>
    <w:lvl w:ilvl="0" w:tplc="BD8AFF60">
      <w:start w:val="1"/>
      <w:numFmt w:val="bullet"/>
      <w:lvlText w:val="•"/>
      <w:lvlJc w:val="left"/>
      <w:pPr>
        <w:tabs>
          <w:tab w:val="num" w:pos="720"/>
        </w:tabs>
        <w:ind w:left="720" w:hanging="360"/>
      </w:pPr>
      <w:rPr>
        <w:rFonts w:ascii="Arial" w:hAnsi="Arial" w:hint="default"/>
      </w:rPr>
    </w:lvl>
    <w:lvl w:ilvl="1" w:tplc="C9242804" w:tentative="1">
      <w:start w:val="1"/>
      <w:numFmt w:val="bullet"/>
      <w:lvlText w:val="•"/>
      <w:lvlJc w:val="left"/>
      <w:pPr>
        <w:tabs>
          <w:tab w:val="num" w:pos="1440"/>
        </w:tabs>
        <w:ind w:left="1440" w:hanging="360"/>
      </w:pPr>
      <w:rPr>
        <w:rFonts w:ascii="Arial" w:hAnsi="Arial" w:hint="default"/>
      </w:rPr>
    </w:lvl>
    <w:lvl w:ilvl="2" w:tplc="94C6FACE" w:tentative="1">
      <w:start w:val="1"/>
      <w:numFmt w:val="bullet"/>
      <w:lvlText w:val="•"/>
      <w:lvlJc w:val="left"/>
      <w:pPr>
        <w:tabs>
          <w:tab w:val="num" w:pos="2160"/>
        </w:tabs>
        <w:ind w:left="2160" w:hanging="360"/>
      </w:pPr>
      <w:rPr>
        <w:rFonts w:ascii="Arial" w:hAnsi="Arial" w:hint="default"/>
      </w:rPr>
    </w:lvl>
    <w:lvl w:ilvl="3" w:tplc="419417C8" w:tentative="1">
      <w:start w:val="1"/>
      <w:numFmt w:val="bullet"/>
      <w:lvlText w:val="•"/>
      <w:lvlJc w:val="left"/>
      <w:pPr>
        <w:tabs>
          <w:tab w:val="num" w:pos="2880"/>
        </w:tabs>
        <w:ind w:left="2880" w:hanging="360"/>
      </w:pPr>
      <w:rPr>
        <w:rFonts w:ascii="Arial" w:hAnsi="Arial" w:hint="default"/>
      </w:rPr>
    </w:lvl>
    <w:lvl w:ilvl="4" w:tplc="9B0A483A" w:tentative="1">
      <w:start w:val="1"/>
      <w:numFmt w:val="bullet"/>
      <w:lvlText w:val="•"/>
      <w:lvlJc w:val="left"/>
      <w:pPr>
        <w:tabs>
          <w:tab w:val="num" w:pos="3600"/>
        </w:tabs>
        <w:ind w:left="3600" w:hanging="360"/>
      </w:pPr>
      <w:rPr>
        <w:rFonts w:ascii="Arial" w:hAnsi="Arial" w:hint="default"/>
      </w:rPr>
    </w:lvl>
    <w:lvl w:ilvl="5" w:tplc="4DEA92CC" w:tentative="1">
      <w:start w:val="1"/>
      <w:numFmt w:val="bullet"/>
      <w:lvlText w:val="•"/>
      <w:lvlJc w:val="left"/>
      <w:pPr>
        <w:tabs>
          <w:tab w:val="num" w:pos="4320"/>
        </w:tabs>
        <w:ind w:left="4320" w:hanging="360"/>
      </w:pPr>
      <w:rPr>
        <w:rFonts w:ascii="Arial" w:hAnsi="Arial" w:hint="default"/>
      </w:rPr>
    </w:lvl>
    <w:lvl w:ilvl="6" w:tplc="04CC3F50" w:tentative="1">
      <w:start w:val="1"/>
      <w:numFmt w:val="bullet"/>
      <w:lvlText w:val="•"/>
      <w:lvlJc w:val="left"/>
      <w:pPr>
        <w:tabs>
          <w:tab w:val="num" w:pos="5040"/>
        </w:tabs>
        <w:ind w:left="5040" w:hanging="360"/>
      </w:pPr>
      <w:rPr>
        <w:rFonts w:ascii="Arial" w:hAnsi="Arial" w:hint="default"/>
      </w:rPr>
    </w:lvl>
    <w:lvl w:ilvl="7" w:tplc="573E760C" w:tentative="1">
      <w:start w:val="1"/>
      <w:numFmt w:val="bullet"/>
      <w:lvlText w:val="•"/>
      <w:lvlJc w:val="left"/>
      <w:pPr>
        <w:tabs>
          <w:tab w:val="num" w:pos="5760"/>
        </w:tabs>
        <w:ind w:left="5760" w:hanging="360"/>
      </w:pPr>
      <w:rPr>
        <w:rFonts w:ascii="Arial" w:hAnsi="Arial" w:hint="default"/>
      </w:rPr>
    </w:lvl>
    <w:lvl w:ilvl="8" w:tplc="2D60324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17"/>
    <w:rsid w:val="00211A89"/>
    <w:rsid w:val="00222D7B"/>
    <w:rsid w:val="00297325"/>
    <w:rsid w:val="00357317"/>
    <w:rsid w:val="009E5101"/>
    <w:rsid w:val="00A925A1"/>
    <w:rsid w:val="00B07479"/>
    <w:rsid w:val="00C37BD0"/>
    <w:rsid w:val="00E414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e-DE"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B07479"/>
    <w:pPr>
      <w:spacing w:before="100" w:beforeAutospacing="1" w:after="100" w:afterAutospacing="1" w:line="240" w:lineRule="auto"/>
      <w:jc w:val="left"/>
      <w:outlineLvl w:val="0"/>
    </w:pPr>
    <w:rPr>
      <w:rFonts w:eastAsia="Times New Roman"/>
      <w:b/>
      <w:bCs/>
      <w:kern w:val="36"/>
      <w:sz w:val="48"/>
      <w:szCs w:val="48"/>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07479"/>
    <w:rPr>
      <w:rFonts w:eastAsia="Times New Roman"/>
      <w:b/>
      <w:bCs/>
      <w:kern w:val="36"/>
      <w:sz w:val="48"/>
      <w:szCs w:val="48"/>
      <w:lang w:val="hu-HU" w:eastAsia="hu-HU"/>
    </w:rPr>
  </w:style>
  <w:style w:type="character" w:customStyle="1" w:styleId="a-size-large">
    <w:name w:val="a-size-large"/>
    <w:rsid w:val="00B07479"/>
  </w:style>
  <w:style w:type="character" w:customStyle="1" w:styleId="apple-converted-space">
    <w:name w:val="apple-converted-space"/>
    <w:rsid w:val="00B07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DE"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B07479"/>
    <w:pPr>
      <w:spacing w:before="100" w:beforeAutospacing="1" w:after="100" w:afterAutospacing="1" w:line="240" w:lineRule="auto"/>
      <w:jc w:val="left"/>
      <w:outlineLvl w:val="0"/>
    </w:pPr>
    <w:rPr>
      <w:rFonts w:eastAsia="Times New Roman"/>
      <w:b/>
      <w:bCs/>
      <w:kern w:val="36"/>
      <w:sz w:val="48"/>
      <w:szCs w:val="48"/>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07479"/>
    <w:rPr>
      <w:rFonts w:eastAsia="Times New Roman"/>
      <w:b/>
      <w:bCs/>
      <w:kern w:val="36"/>
      <w:sz w:val="48"/>
      <w:szCs w:val="48"/>
      <w:lang w:val="hu-HU" w:eastAsia="hu-HU"/>
    </w:rPr>
  </w:style>
  <w:style w:type="character" w:customStyle="1" w:styleId="a-size-large">
    <w:name w:val="a-size-large"/>
    <w:rsid w:val="00B07479"/>
  </w:style>
  <w:style w:type="character" w:customStyle="1" w:styleId="apple-converted-space">
    <w:name w:val="apple-converted-space"/>
    <w:rsid w:val="00B0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89768">
      <w:bodyDiv w:val="1"/>
      <w:marLeft w:val="0"/>
      <w:marRight w:val="0"/>
      <w:marTop w:val="0"/>
      <w:marBottom w:val="0"/>
      <w:divBdr>
        <w:top w:val="none" w:sz="0" w:space="0" w:color="auto"/>
        <w:left w:val="none" w:sz="0" w:space="0" w:color="auto"/>
        <w:bottom w:val="none" w:sz="0" w:space="0" w:color="auto"/>
        <w:right w:val="none" w:sz="0" w:space="0" w:color="auto"/>
      </w:divBdr>
    </w:div>
    <w:div w:id="1605380668">
      <w:bodyDiv w:val="1"/>
      <w:marLeft w:val="0"/>
      <w:marRight w:val="0"/>
      <w:marTop w:val="0"/>
      <w:marBottom w:val="0"/>
      <w:divBdr>
        <w:top w:val="none" w:sz="0" w:space="0" w:color="auto"/>
        <w:left w:val="none" w:sz="0" w:space="0" w:color="auto"/>
        <w:bottom w:val="none" w:sz="0" w:space="0" w:color="auto"/>
        <w:right w:val="none" w:sz="0" w:space="0" w:color="auto"/>
      </w:divBdr>
      <w:divsChild>
        <w:div w:id="2026858544">
          <w:marLeft w:val="547"/>
          <w:marRight w:val="0"/>
          <w:marTop w:val="154"/>
          <w:marBottom w:val="0"/>
          <w:divBdr>
            <w:top w:val="none" w:sz="0" w:space="0" w:color="auto"/>
            <w:left w:val="none" w:sz="0" w:space="0" w:color="auto"/>
            <w:bottom w:val="none" w:sz="0" w:space="0" w:color="auto"/>
            <w:right w:val="none" w:sz="0" w:space="0" w:color="auto"/>
          </w:divBdr>
        </w:div>
        <w:div w:id="1239755451">
          <w:marLeft w:val="547"/>
          <w:marRight w:val="0"/>
          <w:marTop w:val="154"/>
          <w:marBottom w:val="0"/>
          <w:divBdr>
            <w:top w:val="none" w:sz="0" w:space="0" w:color="auto"/>
            <w:left w:val="none" w:sz="0" w:space="0" w:color="auto"/>
            <w:bottom w:val="none" w:sz="0" w:space="0" w:color="auto"/>
            <w:right w:val="none" w:sz="0" w:space="0" w:color="auto"/>
          </w:divBdr>
        </w:div>
        <w:div w:id="420033651">
          <w:marLeft w:val="547"/>
          <w:marRight w:val="0"/>
          <w:marTop w:val="154"/>
          <w:marBottom w:val="0"/>
          <w:divBdr>
            <w:top w:val="none" w:sz="0" w:space="0" w:color="auto"/>
            <w:left w:val="none" w:sz="0" w:space="0" w:color="auto"/>
            <w:bottom w:val="none" w:sz="0" w:space="0" w:color="auto"/>
            <w:right w:val="none" w:sz="0" w:space="0" w:color="auto"/>
          </w:divBdr>
        </w:div>
        <w:div w:id="1882593481">
          <w:marLeft w:val="547"/>
          <w:marRight w:val="0"/>
          <w:marTop w:val="154"/>
          <w:marBottom w:val="0"/>
          <w:divBdr>
            <w:top w:val="none" w:sz="0" w:space="0" w:color="auto"/>
            <w:left w:val="none" w:sz="0" w:space="0" w:color="auto"/>
            <w:bottom w:val="none" w:sz="0" w:space="0" w:color="auto"/>
            <w:right w:val="none" w:sz="0" w:space="0" w:color="auto"/>
          </w:divBdr>
        </w:div>
        <w:div w:id="1012730031">
          <w:marLeft w:val="547"/>
          <w:marRight w:val="0"/>
          <w:marTop w:val="154"/>
          <w:marBottom w:val="0"/>
          <w:divBdr>
            <w:top w:val="none" w:sz="0" w:space="0" w:color="auto"/>
            <w:left w:val="none" w:sz="0" w:space="0" w:color="auto"/>
            <w:bottom w:val="none" w:sz="0" w:space="0" w:color="auto"/>
            <w:right w:val="none" w:sz="0" w:space="0" w:color="auto"/>
          </w:divBdr>
        </w:div>
        <w:div w:id="559562253">
          <w:marLeft w:val="547"/>
          <w:marRight w:val="0"/>
          <w:marTop w:val="154"/>
          <w:marBottom w:val="0"/>
          <w:divBdr>
            <w:top w:val="none" w:sz="0" w:space="0" w:color="auto"/>
            <w:left w:val="none" w:sz="0" w:space="0" w:color="auto"/>
            <w:bottom w:val="none" w:sz="0" w:space="0" w:color="auto"/>
            <w:right w:val="none" w:sz="0" w:space="0" w:color="auto"/>
          </w:divBdr>
        </w:div>
        <w:div w:id="208537508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4167</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dc:creator>
  <cp:lastModifiedBy>OA</cp:lastModifiedBy>
  <cp:revision>2</cp:revision>
  <dcterms:created xsi:type="dcterms:W3CDTF">2018-02-21T15:14:00Z</dcterms:created>
  <dcterms:modified xsi:type="dcterms:W3CDTF">2018-02-21T15:14:00Z</dcterms:modified>
</cp:coreProperties>
</file>